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初赛、决赛比赛项目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 w:firstLine="601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初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赛比赛项目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限时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分钟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 w:firstLine="601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笔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试。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基础知识测试采用闭卷方式进行，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均为客观题，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题型包括：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填空题、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单选题、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多选题、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简答题。基础知识测试内容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是《高校辅导员誓词》《普通高等学校辅导员队伍建设规定》《高等学校辅导员职业能力标准（暂行）》《普通高等学校学生管理规定》《关于进一步加强和改进大学生思想政治教育的意见》《普通高等学校学生党建工作标准》《普通高等学校大学生心理健康教育工作实施纲要》《高等教育学生资助政策》八个具体文件，详见2022年辅导员素质能力大赛复习资料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笔试限时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0分钟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right="0" w:firstLine="601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决赛比赛项目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.案例研讨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主要考察辅导员综合运用理论分析问题、研判问题、解决问题的能力。选手在赛前抽取小组、AB角签位，赛前1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分钟分别抽取1道案例。比赛以“我提问，你回答”的方式开展，由AB选手围绕案例共同辨析原因、研讨对策、总结规律。首先由A1选手根据抽取案例进行提问，B1选手作答，随后由B1选手根据抽取案例进行提问，A1选手作答（每道案例提问时间限3分钟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作答时间限7分钟，分别计时），以此类推。评委结合提问质量和作答情况分别对选手进行评分，提问分数占比30%，作答分数占比70%。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0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谈心谈话。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主要考察辅导员对学生特征、学生成长成才规律的了解把握程度，对学生的教育引导能力、解决理论困惑和实际问题的能力等。参赛选手提前1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分钟抽题，根据题目要求，以情景再现的方式开展谈心谈话。谈话结束后，选手需结合谈话情况进行简短总结，分析存在问题与改进措施。谈话限时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shd w:val="clear" w:color="auto" w:fill="FFFFFF"/>
        </w:rPr>
        <w:t>分钟，总结限时2分钟。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40C5DC"/>
    <w:multiLevelType w:val="singleLevel"/>
    <w:tmpl w:val="2C40C5D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ZjE5YTczODczYjhjNGJiZjQ0ODg2Y2Q1NTNhNTkifQ=="/>
  </w:docVars>
  <w:rsids>
    <w:rsidRoot w:val="5F466CBC"/>
    <w:rsid w:val="5F4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2022-05-25T03:58:00Z</dcterms:created>
  <dc:creator>学生处-肖倩怡</dc:creator>
  <cp:lastModifiedBy>学生处-肖倩怡</cp:lastModifiedBy>
  <dcterms:modified xsi:type="dcterms:W3CDTF">2022-05-25T03:59:05Z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94CE0B33192B4919820E154CD4AD7F26</vt:lpwstr>
  </property>
</Properties>
</file>