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" w:hAnsi="仿宋" w:cs="仿宋"/>
          <w:sz w:val="30"/>
          <w:szCs w:val="30"/>
        </w:rPr>
      </w:pPr>
      <w:r>
        <w:rPr>
          <w:rFonts w:hint="eastAsia" w:ascii="仿宋" w:hAnsi="仿宋" w:cs="仿宋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" w:hAnsi="仿宋" w:cs="仿宋"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仿宋" w:hAnsi="仿宋" w:cs="仿宋"/>
          <w:sz w:val="30"/>
          <w:szCs w:val="30"/>
        </w:rPr>
        <w:fldChar w:fldCharType="separate"/>
      </w:r>
      <w:r>
        <w:rPr>
          <w:rFonts w:hint="eastAsia" w:ascii="仿宋" w:hAnsi="仿宋" w:cs="仿宋"/>
          <w:sz w:val="30"/>
          <w:szCs w:val="30"/>
        </w:rPr>
        <w:fldChar w:fldCharType="end"/>
      </w:r>
      <w:bookmarkStart w:id="0" w:name="_GoBack"/>
      <w:bookmarkEnd w:id="0"/>
      <w:r>
        <w:rPr>
          <w:rFonts w:hint="eastAsia" w:ascii="仿宋" w:hAnsi="仿宋" w:cs="仿宋"/>
          <w:sz w:val="30"/>
          <w:szCs w:val="30"/>
        </w:rPr>
        <w:t>附件2</w:t>
      </w:r>
    </w:p>
    <w:p>
      <w:pPr>
        <w:ind w:firstLine="723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西南交通大学希望学院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教研科研</w:t>
      </w:r>
      <w:r>
        <w:rPr>
          <w:rFonts w:hint="eastAsia" w:ascii="黑体" w:hAnsi="华文中宋" w:eastAsia="黑体"/>
          <w:b/>
          <w:sz w:val="36"/>
          <w:szCs w:val="36"/>
        </w:rPr>
        <w:t>项目</w:t>
      </w:r>
    </w:p>
    <w:p>
      <w:pPr>
        <w:ind w:firstLine="723"/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</w:rPr>
        <w:t>中期检查表</w:t>
      </w:r>
    </w:p>
    <w:p>
      <w:pPr>
        <w:ind w:firstLine="361"/>
        <w:jc w:val="center"/>
        <w:rPr>
          <w:rFonts w:hint="eastAsia" w:ascii="黑体" w:hAnsi="华文中宋" w:eastAsia="黑体"/>
          <w:b/>
          <w:sz w:val="18"/>
          <w:szCs w:val="18"/>
        </w:rPr>
      </w:pPr>
    </w:p>
    <w:tbl>
      <w:tblPr>
        <w:tblStyle w:val="2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2572"/>
        <w:gridCol w:w="1717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3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7477" w:type="dxa"/>
            <w:gridSpan w:val="3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3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项目承担单位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项目编号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3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项目负责人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计划完成时间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23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ind w:firstLine="48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ind w:firstLine="4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00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hint="eastAsia" w:ascii="宋体" w:hAnsi="宋体"/>
              </w:rPr>
            </w:pPr>
            <w:r>
              <w:rPr>
                <w:rFonts w:hint="eastAsia"/>
                <w:bCs/>
              </w:rPr>
              <w:t>研究工作进展情况</w:t>
            </w:r>
            <w:r>
              <w:rPr>
                <w:rFonts w:hint="eastAsia"/>
              </w:rPr>
              <w:t>：</w:t>
            </w: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 w:ascii="宋体" w:hAnsi="宋体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2" w:hRule="atLeast"/>
        </w:trPr>
        <w:tc>
          <w:tcPr>
            <w:tcW w:w="9300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经费使用情况：</w:t>
            </w: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</w:trPr>
        <w:tc>
          <w:tcPr>
            <w:tcW w:w="9300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阶段性成果：</w:t>
            </w: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9300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研究过程中遇到的困难及下一步计划： </w:t>
            </w: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  <w:p>
            <w:pPr>
              <w:ind w:firstLine="48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1" w:hRule="atLeast"/>
        </w:trPr>
        <w:tc>
          <w:tcPr>
            <w:tcW w:w="9300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科研管理部门检查意见：</w:t>
            </w: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920" w:firstLineChars="2050"/>
              <w:rPr>
                <w:rFonts w:hint="eastAsia"/>
              </w:rPr>
            </w:pPr>
            <w:r>
              <w:rPr>
                <w:rFonts w:hint="eastAsia"/>
              </w:rPr>
              <w:t>科研管理部门（签章）：</w:t>
            </w:r>
          </w:p>
          <w:p>
            <w:pPr>
              <w:ind w:firstLine="4920" w:firstLineChars="205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     年   　月  　 日</w:t>
            </w:r>
          </w:p>
          <w:p>
            <w:pPr>
              <w:ind w:firstLine="480"/>
              <w:rPr>
                <w:rFonts w:hint="eastAsia"/>
              </w:rPr>
            </w:pPr>
          </w:p>
          <w:p>
            <w:pPr>
              <w:ind w:firstLine="480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62611"/>
    <w:rsid w:val="2C8F4935"/>
    <w:rsid w:val="75462611"/>
    <w:rsid w:val="7F4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960" w:firstLineChars="200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2019-06-19T02:44:00Z</dcterms:created>
  <dc:creator>A1</dc:creator>
  <cp:lastModifiedBy>Administrator</cp:lastModifiedBy>
  <dcterms:modified xsi:type="dcterms:W3CDTF">2020-03-09T06:34:56Z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