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outlineLvl w:val="9"/>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实验室工作情况统计表</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一、实验室取得的重要研究成果与贡献。</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承担科研、教改任务（含创新创业训练项目）</w:t>
      </w:r>
    </w:p>
    <w:tbl>
      <w:tblPr>
        <w:tblStyle w:val="3"/>
        <w:tblW w:w="8133"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6"/>
        <w:gridCol w:w="934"/>
        <w:gridCol w:w="964"/>
        <w:gridCol w:w="1350"/>
        <w:gridCol w:w="1583"/>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noWrap w:val="0"/>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项目/课题名称</w:t>
            </w:r>
          </w:p>
        </w:tc>
        <w:tc>
          <w:tcPr>
            <w:tcW w:w="934" w:type="dxa"/>
            <w:noWrap w:val="0"/>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编号</w:t>
            </w:r>
          </w:p>
        </w:tc>
        <w:tc>
          <w:tcPr>
            <w:tcW w:w="964" w:type="dxa"/>
            <w:noWrap w:val="0"/>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负责人</w:t>
            </w:r>
          </w:p>
        </w:tc>
        <w:tc>
          <w:tcPr>
            <w:tcW w:w="1350" w:type="dxa"/>
            <w:noWrap w:val="0"/>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起止时间</w:t>
            </w:r>
          </w:p>
        </w:tc>
        <w:tc>
          <w:tcPr>
            <w:tcW w:w="1583" w:type="dxa"/>
            <w:noWrap w:val="0"/>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经费（万元）</w:t>
            </w:r>
          </w:p>
        </w:tc>
        <w:tc>
          <w:tcPr>
            <w:tcW w:w="1486" w:type="dxa"/>
            <w:noWrap w:val="0"/>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16" w:type="dxa"/>
            <w:noWrap w:val="0"/>
            <w:vAlign w:val="center"/>
          </w:tcPr>
          <w:p>
            <w:pPr>
              <w:numPr>
                <w:ilvl w:val="0"/>
                <w:numId w:val="0"/>
              </w:numPr>
              <w:jc w:val="center"/>
              <w:rPr>
                <w:rFonts w:hint="eastAsia" w:ascii="宋体" w:hAnsi="宋体" w:eastAsia="宋体" w:cs="宋体"/>
                <w:sz w:val="24"/>
                <w:szCs w:val="24"/>
                <w:vertAlign w:val="baseline"/>
                <w:lang w:val="en-US" w:eastAsia="zh-CN"/>
              </w:rPr>
            </w:pPr>
          </w:p>
        </w:tc>
        <w:tc>
          <w:tcPr>
            <w:tcW w:w="934" w:type="dxa"/>
            <w:noWrap w:val="0"/>
            <w:vAlign w:val="center"/>
          </w:tcPr>
          <w:p>
            <w:pPr>
              <w:numPr>
                <w:ilvl w:val="0"/>
                <w:numId w:val="0"/>
              </w:numPr>
              <w:jc w:val="center"/>
              <w:rPr>
                <w:rFonts w:hint="eastAsia" w:ascii="宋体" w:hAnsi="宋体" w:eastAsia="宋体" w:cs="宋体"/>
                <w:sz w:val="24"/>
                <w:szCs w:val="24"/>
                <w:vertAlign w:val="baseline"/>
                <w:lang w:val="en-US" w:eastAsia="zh-CN"/>
              </w:rPr>
            </w:pPr>
          </w:p>
        </w:tc>
        <w:tc>
          <w:tcPr>
            <w:tcW w:w="964" w:type="dxa"/>
            <w:noWrap w:val="0"/>
            <w:vAlign w:val="center"/>
          </w:tcPr>
          <w:p>
            <w:pPr>
              <w:numPr>
                <w:ilvl w:val="0"/>
                <w:numId w:val="0"/>
              </w:numPr>
              <w:jc w:val="center"/>
              <w:rPr>
                <w:rFonts w:hint="eastAsia" w:ascii="宋体" w:hAnsi="宋体" w:eastAsia="宋体" w:cs="宋体"/>
                <w:sz w:val="24"/>
                <w:szCs w:val="24"/>
                <w:vertAlign w:val="baseline"/>
                <w:lang w:val="en-US" w:eastAsia="zh-CN"/>
              </w:rPr>
            </w:pPr>
          </w:p>
        </w:tc>
        <w:tc>
          <w:tcPr>
            <w:tcW w:w="1350" w:type="dxa"/>
            <w:noWrap w:val="0"/>
            <w:vAlign w:val="center"/>
          </w:tcPr>
          <w:p>
            <w:pPr>
              <w:numPr>
                <w:ilvl w:val="0"/>
                <w:numId w:val="0"/>
              </w:numPr>
              <w:jc w:val="center"/>
              <w:rPr>
                <w:rFonts w:hint="eastAsia" w:ascii="宋体" w:hAnsi="宋体" w:eastAsia="宋体" w:cs="宋体"/>
                <w:sz w:val="24"/>
                <w:szCs w:val="24"/>
                <w:vertAlign w:val="baseline"/>
                <w:lang w:val="en-US" w:eastAsia="zh-CN"/>
              </w:rPr>
            </w:pPr>
          </w:p>
        </w:tc>
        <w:tc>
          <w:tcPr>
            <w:tcW w:w="1583" w:type="dxa"/>
            <w:noWrap w:val="0"/>
            <w:vAlign w:val="center"/>
          </w:tcPr>
          <w:p>
            <w:pPr>
              <w:numPr>
                <w:ilvl w:val="0"/>
                <w:numId w:val="0"/>
              </w:numPr>
              <w:jc w:val="center"/>
              <w:rPr>
                <w:rFonts w:hint="eastAsia" w:ascii="宋体" w:hAnsi="宋体" w:eastAsia="宋体" w:cs="宋体"/>
                <w:sz w:val="24"/>
                <w:szCs w:val="24"/>
                <w:vertAlign w:val="baseline"/>
                <w:lang w:val="en-US" w:eastAsia="zh-CN"/>
              </w:rPr>
            </w:pPr>
          </w:p>
        </w:tc>
        <w:tc>
          <w:tcPr>
            <w:tcW w:w="1486" w:type="dxa"/>
            <w:noWrap w:val="0"/>
            <w:vAlign w:val="center"/>
          </w:tcPr>
          <w:p>
            <w:pPr>
              <w:numPr>
                <w:ilvl w:val="0"/>
                <w:numId w:val="0"/>
              </w:numPr>
              <w:jc w:val="center"/>
              <w:rPr>
                <w:rFonts w:hint="eastAsia" w:ascii="宋体" w:hAnsi="宋体" w:eastAsia="宋体" w:cs="宋体"/>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统计老师/学生发表论文情况。具有代表性的论文，请在下方对其研究内容和科学价值作详细阐述。</w:t>
      </w:r>
    </w:p>
    <w:tbl>
      <w:tblPr>
        <w:tblStyle w:val="2"/>
        <w:tblW w:w="8104" w:type="dxa"/>
        <w:jc w:val="center"/>
        <w:tblLayout w:type="fixed"/>
        <w:tblCellMar>
          <w:top w:w="0" w:type="dxa"/>
          <w:left w:w="0" w:type="dxa"/>
          <w:bottom w:w="0" w:type="dxa"/>
          <w:right w:w="0" w:type="dxa"/>
        </w:tblCellMar>
      </w:tblPr>
      <w:tblGrid>
        <w:gridCol w:w="810"/>
        <w:gridCol w:w="880"/>
        <w:gridCol w:w="867"/>
        <w:gridCol w:w="1000"/>
        <w:gridCol w:w="653"/>
        <w:gridCol w:w="684"/>
        <w:gridCol w:w="1116"/>
        <w:gridCol w:w="1017"/>
        <w:gridCol w:w="1077"/>
      </w:tblGrid>
      <w:tr>
        <w:tblPrEx>
          <w:tblCellMar>
            <w:top w:w="0" w:type="dxa"/>
            <w:left w:w="0" w:type="dxa"/>
            <w:bottom w:w="0" w:type="dxa"/>
            <w:right w:w="0" w:type="dxa"/>
          </w:tblCellMar>
        </w:tblPrEx>
        <w:trPr>
          <w:trHeight w:val="660" w:hRule="atLeast"/>
          <w:jc w:val="center"/>
        </w:trPr>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作者</w:t>
            </w:r>
          </w:p>
        </w:tc>
        <w:tc>
          <w:tcPr>
            <w:tcW w:w="8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题名</w:t>
            </w:r>
          </w:p>
        </w:tc>
        <w:tc>
          <w:tcPr>
            <w:tcW w:w="8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出版刊物名称</w:t>
            </w:r>
          </w:p>
        </w:tc>
        <w:tc>
          <w:tcPr>
            <w:tcW w:w="10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刊出时间</w:t>
            </w:r>
          </w:p>
        </w:tc>
        <w:tc>
          <w:tcPr>
            <w:tcW w:w="65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期号</w:t>
            </w:r>
          </w:p>
        </w:tc>
        <w:tc>
          <w:tcPr>
            <w:tcW w:w="68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页码</w:t>
            </w:r>
          </w:p>
        </w:tc>
        <w:tc>
          <w:tcPr>
            <w:tcW w:w="11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主办单位</w:t>
            </w:r>
          </w:p>
        </w:tc>
        <w:tc>
          <w:tcPr>
            <w:tcW w:w="10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CN号</w:t>
            </w:r>
          </w:p>
        </w:tc>
        <w:tc>
          <w:tcPr>
            <w:tcW w:w="107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级别</w:t>
            </w:r>
          </w:p>
        </w:tc>
      </w:tr>
      <w:tr>
        <w:tblPrEx>
          <w:tblCellMar>
            <w:top w:w="0" w:type="dxa"/>
            <w:left w:w="0" w:type="dxa"/>
            <w:bottom w:w="0" w:type="dxa"/>
            <w:right w:w="0" w:type="dxa"/>
          </w:tblCellMar>
        </w:tblPrEx>
        <w:trPr>
          <w:trHeight w:val="598"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统计出版教材和专著情况。</w:t>
      </w:r>
    </w:p>
    <w:tbl>
      <w:tblPr>
        <w:tblStyle w:val="2"/>
        <w:tblW w:w="8089" w:type="dxa"/>
        <w:jc w:val="center"/>
        <w:tblLayout w:type="fixed"/>
        <w:tblCellMar>
          <w:top w:w="0" w:type="dxa"/>
          <w:left w:w="0" w:type="dxa"/>
          <w:bottom w:w="0" w:type="dxa"/>
          <w:right w:w="0" w:type="dxa"/>
        </w:tblCellMar>
      </w:tblPr>
      <w:tblGrid>
        <w:gridCol w:w="1801"/>
        <w:gridCol w:w="1633"/>
        <w:gridCol w:w="1350"/>
        <w:gridCol w:w="1017"/>
        <w:gridCol w:w="1166"/>
        <w:gridCol w:w="1122"/>
      </w:tblGrid>
      <w:tr>
        <w:tblPrEx>
          <w:tblCellMar>
            <w:top w:w="0" w:type="dxa"/>
            <w:left w:w="0" w:type="dxa"/>
            <w:bottom w:w="0" w:type="dxa"/>
            <w:right w:w="0" w:type="dxa"/>
          </w:tblCellMar>
        </w:tblPrEx>
        <w:trPr>
          <w:trHeight w:val="557" w:hRule="atLeast"/>
          <w:jc w:val="center"/>
        </w:trPr>
        <w:tc>
          <w:tcPr>
            <w:tcW w:w="18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教材名称</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教材ISBN</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出版社</w:t>
            </w: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编者</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出版时间</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教材发行级别</w:t>
            </w:r>
          </w:p>
        </w:tc>
      </w:tr>
      <w:tr>
        <w:tblPrEx>
          <w:tblCellMar>
            <w:top w:w="0" w:type="dxa"/>
            <w:left w:w="0" w:type="dxa"/>
            <w:bottom w:w="0" w:type="dxa"/>
            <w:right w:w="0" w:type="dxa"/>
          </w:tblCellMar>
        </w:tblPrEx>
        <w:trPr>
          <w:trHeight w:val="558" w:hRule="atLeast"/>
          <w:jc w:val="center"/>
        </w:trPr>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1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统计开发专利或发明的情况。</w:t>
      </w:r>
    </w:p>
    <w:tbl>
      <w:tblPr>
        <w:tblStyle w:val="2"/>
        <w:tblW w:w="8117" w:type="dxa"/>
        <w:tblInd w:w="93" w:type="dxa"/>
        <w:tblLayout w:type="fixed"/>
        <w:tblCellMar>
          <w:top w:w="0" w:type="dxa"/>
          <w:left w:w="0" w:type="dxa"/>
          <w:bottom w:w="0" w:type="dxa"/>
          <w:right w:w="0" w:type="dxa"/>
        </w:tblCellMar>
      </w:tblPr>
      <w:tblGrid>
        <w:gridCol w:w="1167"/>
        <w:gridCol w:w="966"/>
        <w:gridCol w:w="1234"/>
        <w:gridCol w:w="1533"/>
        <w:gridCol w:w="1867"/>
        <w:gridCol w:w="1350"/>
      </w:tblGrid>
      <w:tr>
        <w:tblPrEx>
          <w:tblCellMar>
            <w:top w:w="0" w:type="dxa"/>
            <w:left w:w="0" w:type="dxa"/>
            <w:bottom w:w="0" w:type="dxa"/>
            <w:right w:w="0" w:type="dxa"/>
          </w:tblCellMar>
        </w:tblPrEx>
        <w:trPr>
          <w:trHeight w:val="511" w:hRule="atLeast"/>
        </w:trPr>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专利名称</w:t>
            </w:r>
          </w:p>
        </w:tc>
        <w:tc>
          <w:tcPr>
            <w:tcW w:w="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专利号</w:t>
            </w:r>
          </w:p>
        </w:tc>
        <w:tc>
          <w:tcPr>
            <w:tcW w:w="1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专利</w:t>
            </w:r>
            <w:r>
              <w:rPr>
                <w:rFonts w:hint="eastAsia" w:ascii="宋体" w:hAnsi="宋体" w:eastAsia="宋体" w:cs="宋体"/>
                <w:sz w:val="24"/>
                <w:szCs w:val="24"/>
                <w:vertAlign w:val="baseline"/>
                <w:lang w:val="en-US" w:eastAsia="zh-CN"/>
              </w:rPr>
              <w:br w:type="textWrapping"/>
            </w:r>
            <w:r>
              <w:rPr>
                <w:rFonts w:hint="eastAsia" w:ascii="宋体" w:hAnsi="宋体" w:eastAsia="宋体" w:cs="宋体"/>
                <w:sz w:val="24"/>
                <w:szCs w:val="24"/>
                <w:vertAlign w:val="baseline"/>
                <w:lang w:val="en-US" w:eastAsia="zh-CN"/>
              </w:rPr>
              <w:t>类型</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专利申请</w:t>
            </w:r>
            <w:r>
              <w:rPr>
                <w:rFonts w:hint="eastAsia" w:ascii="宋体" w:hAnsi="宋体" w:eastAsia="宋体" w:cs="宋体"/>
                <w:sz w:val="24"/>
                <w:szCs w:val="24"/>
                <w:vertAlign w:val="baseline"/>
                <w:lang w:val="en-US" w:eastAsia="zh-CN"/>
              </w:rPr>
              <w:br w:type="textWrapping"/>
            </w:r>
            <w:r>
              <w:rPr>
                <w:rFonts w:hint="eastAsia" w:ascii="宋体" w:hAnsi="宋体" w:eastAsia="宋体" w:cs="宋体"/>
                <w:sz w:val="24"/>
                <w:szCs w:val="24"/>
                <w:vertAlign w:val="baseline"/>
                <w:lang w:val="en-US" w:eastAsia="zh-CN"/>
              </w:rPr>
              <w:t>日期</w:t>
            </w:r>
          </w:p>
        </w:tc>
        <w:tc>
          <w:tcPr>
            <w:tcW w:w="1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发明</w:t>
            </w:r>
            <w:r>
              <w:rPr>
                <w:rFonts w:hint="eastAsia" w:ascii="宋体" w:hAnsi="宋体" w:eastAsia="宋体" w:cs="宋体"/>
                <w:sz w:val="24"/>
                <w:szCs w:val="24"/>
                <w:vertAlign w:val="baseline"/>
                <w:lang w:val="en-US" w:eastAsia="zh-CN"/>
              </w:rPr>
              <w:br w:type="textWrapping"/>
            </w:r>
            <w:r>
              <w:rPr>
                <w:rFonts w:hint="eastAsia" w:ascii="宋体" w:hAnsi="宋体" w:eastAsia="宋体" w:cs="宋体"/>
                <w:sz w:val="24"/>
                <w:szCs w:val="24"/>
                <w:vertAlign w:val="baseline"/>
                <w:lang w:val="en-US" w:eastAsia="zh-CN"/>
              </w:rPr>
              <w:t>（设计）人</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是否收到授权申请书</w:t>
            </w:r>
          </w:p>
        </w:tc>
      </w:tr>
      <w:tr>
        <w:tblPrEx>
          <w:tblCellMar>
            <w:top w:w="0" w:type="dxa"/>
            <w:left w:w="0" w:type="dxa"/>
            <w:bottom w:w="0" w:type="dxa"/>
            <w:right w:w="0" w:type="dxa"/>
          </w:tblCellMar>
        </w:tblPrEx>
        <w:trPr>
          <w:trHeight w:val="513" w:hRule="atLeast"/>
        </w:trPr>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统计学科竞赛成果。</w:t>
      </w:r>
    </w:p>
    <w:tbl>
      <w:tblPr>
        <w:tblStyle w:val="2"/>
        <w:tblW w:w="8187" w:type="dxa"/>
        <w:jc w:val="center"/>
        <w:tblLayout w:type="fixed"/>
        <w:tblCellMar>
          <w:top w:w="0" w:type="dxa"/>
          <w:left w:w="0" w:type="dxa"/>
          <w:bottom w:w="0" w:type="dxa"/>
          <w:right w:w="0" w:type="dxa"/>
        </w:tblCellMar>
      </w:tblPr>
      <w:tblGrid>
        <w:gridCol w:w="579"/>
        <w:gridCol w:w="840"/>
        <w:gridCol w:w="683"/>
        <w:gridCol w:w="1391"/>
        <w:gridCol w:w="1125"/>
        <w:gridCol w:w="960"/>
        <w:gridCol w:w="1084"/>
        <w:gridCol w:w="735"/>
        <w:gridCol w:w="790"/>
      </w:tblGrid>
      <w:tr>
        <w:tblPrEx>
          <w:tblCellMar>
            <w:top w:w="0" w:type="dxa"/>
            <w:left w:w="0" w:type="dxa"/>
            <w:bottom w:w="0" w:type="dxa"/>
            <w:right w:w="0" w:type="dxa"/>
          </w:tblCellMar>
        </w:tblPrEx>
        <w:trPr>
          <w:trHeight w:val="540" w:hRule="atLeast"/>
          <w:jc w:val="center"/>
        </w:trPr>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获奖级别</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竞赛举办范围</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比赛时间</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我院参赛学生人数</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带队老师</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竞赛名称</w:t>
            </w:r>
          </w:p>
        </w:tc>
        <w:tc>
          <w:tcPr>
            <w:tcW w:w="1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比赛总参赛队伍/人数</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组织方名称</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所获奖项</w:t>
            </w:r>
          </w:p>
        </w:tc>
      </w:tr>
      <w:tr>
        <w:tblPrEx>
          <w:tblCellMar>
            <w:top w:w="0" w:type="dxa"/>
            <w:left w:w="0" w:type="dxa"/>
            <w:bottom w:w="0" w:type="dxa"/>
            <w:right w:w="0" w:type="dxa"/>
          </w:tblCellMar>
        </w:tblPrEx>
        <w:trPr>
          <w:trHeight w:val="545" w:hRule="atLeast"/>
          <w:jc w:val="center"/>
        </w:trPr>
        <w:tc>
          <w:tcPr>
            <w:tcW w:w="5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成果获奖情况。指因科学研究、技术发明或教学改革获得有关单位的认定，请在下方详细说明获奖的情况。获奖级别有国家级、省级、市级、校级，行业等。</w:t>
      </w:r>
    </w:p>
    <w:tbl>
      <w:tblPr>
        <w:tblStyle w:val="3"/>
        <w:tblW w:w="7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4"/>
        <w:gridCol w:w="2109"/>
        <w:gridCol w:w="146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74" w:type="dxa"/>
            <w:noWrap w:val="0"/>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获奖级别</w:t>
            </w:r>
          </w:p>
        </w:tc>
        <w:tc>
          <w:tcPr>
            <w:tcW w:w="2109" w:type="dxa"/>
            <w:noWrap w:val="0"/>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奖项名称</w:t>
            </w:r>
          </w:p>
        </w:tc>
        <w:tc>
          <w:tcPr>
            <w:tcW w:w="1463" w:type="dxa"/>
            <w:noWrap w:val="0"/>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所获奖项</w:t>
            </w:r>
          </w:p>
        </w:tc>
        <w:tc>
          <w:tcPr>
            <w:tcW w:w="2070" w:type="dxa"/>
            <w:noWrap w:val="0"/>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奖项人员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274" w:type="dxa"/>
            <w:noWrap w:val="0"/>
            <w:vAlign w:val="center"/>
          </w:tcPr>
          <w:p>
            <w:pPr>
              <w:numPr>
                <w:ilvl w:val="0"/>
                <w:numId w:val="0"/>
              </w:numPr>
              <w:jc w:val="center"/>
              <w:rPr>
                <w:rFonts w:hint="eastAsia" w:ascii="宋体" w:hAnsi="宋体" w:eastAsia="宋体" w:cs="宋体"/>
                <w:sz w:val="24"/>
                <w:szCs w:val="24"/>
                <w:vertAlign w:val="baseline"/>
                <w:lang w:val="en-US" w:eastAsia="zh-CN"/>
              </w:rPr>
            </w:pPr>
          </w:p>
        </w:tc>
        <w:tc>
          <w:tcPr>
            <w:tcW w:w="2109" w:type="dxa"/>
            <w:noWrap w:val="0"/>
            <w:vAlign w:val="center"/>
          </w:tcPr>
          <w:p>
            <w:pPr>
              <w:numPr>
                <w:ilvl w:val="0"/>
                <w:numId w:val="0"/>
              </w:numPr>
              <w:jc w:val="center"/>
              <w:rPr>
                <w:rFonts w:hint="eastAsia" w:ascii="宋体" w:hAnsi="宋体" w:eastAsia="宋体" w:cs="宋体"/>
                <w:sz w:val="24"/>
                <w:szCs w:val="24"/>
                <w:vertAlign w:val="baseline"/>
                <w:lang w:val="en-US" w:eastAsia="zh-CN"/>
              </w:rPr>
            </w:pPr>
          </w:p>
        </w:tc>
        <w:tc>
          <w:tcPr>
            <w:tcW w:w="1463" w:type="dxa"/>
            <w:noWrap w:val="0"/>
            <w:vAlign w:val="center"/>
          </w:tcPr>
          <w:p>
            <w:pPr>
              <w:numPr>
                <w:ilvl w:val="0"/>
                <w:numId w:val="0"/>
              </w:numPr>
              <w:jc w:val="center"/>
              <w:rPr>
                <w:rFonts w:hint="eastAsia" w:ascii="宋体" w:hAnsi="宋体" w:eastAsia="宋体" w:cs="宋体"/>
                <w:sz w:val="24"/>
                <w:szCs w:val="24"/>
                <w:vertAlign w:val="baseline"/>
                <w:lang w:val="en-US" w:eastAsia="zh-CN"/>
              </w:rPr>
            </w:pPr>
          </w:p>
        </w:tc>
        <w:tc>
          <w:tcPr>
            <w:tcW w:w="2070" w:type="dxa"/>
            <w:noWrap w:val="0"/>
            <w:vAlign w:val="center"/>
          </w:tcPr>
          <w:p>
            <w:pPr>
              <w:numPr>
                <w:ilvl w:val="0"/>
                <w:numId w:val="0"/>
              </w:numPr>
              <w:jc w:val="center"/>
              <w:rPr>
                <w:rFonts w:hint="eastAsia" w:ascii="宋体" w:hAnsi="宋体" w:eastAsia="宋体" w:cs="宋体"/>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成果转化与推广情况。</w:t>
      </w:r>
    </w:p>
    <w:tbl>
      <w:tblPr>
        <w:tblStyle w:val="3"/>
        <w:tblW w:w="7983"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7983" w:type="dxa"/>
            <w:noWrap w:val="0"/>
            <w:vAlign w:val="top"/>
          </w:tcPr>
          <w:p>
            <w:pPr>
              <w:numPr>
                <w:ilvl w:val="0"/>
                <w:numId w:val="0"/>
              </w:numPr>
              <w:jc w:val="left"/>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阐述实验室研发的成果在企业或社会的推广应用情况。</w:t>
            </w:r>
            <w:r>
              <w:rPr>
                <w:rFonts w:hint="eastAsia" w:ascii="宋体" w:hAnsi="宋体" w:cs="宋体"/>
                <w:sz w:val="24"/>
                <w:szCs w:val="24"/>
                <w:vertAlign w:val="baseline"/>
                <w:lang w:val="en-US" w:eastAsia="zh-CN"/>
              </w:rPr>
              <w:t>）</w:t>
            </w:r>
          </w:p>
          <w:p>
            <w:pPr>
              <w:numPr>
                <w:ilvl w:val="0"/>
                <w:numId w:val="0"/>
              </w:numPr>
              <w:jc w:val="left"/>
              <w:rPr>
                <w:rFonts w:hint="eastAsia" w:ascii="宋体" w:hAnsi="宋体" w:eastAsia="宋体" w:cs="宋体"/>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社会影响与产业科技创新贡献。</w:t>
      </w:r>
    </w:p>
    <w:tbl>
      <w:tblPr>
        <w:tblStyle w:val="3"/>
        <w:tblW w:w="8000"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8000" w:type="dxa"/>
            <w:noWrap w:val="0"/>
            <w:vAlign w:val="top"/>
          </w:tcPr>
          <w:p>
            <w:pPr>
              <w:numPr>
                <w:ilvl w:val="0"/>
                <w:numId w:val="0"/>
              </w:numPr>
              <w:jc w:val="left"/>
              <w:rPr>
                <w:rFonts w:hint="eastAsia" w:ascii="宋体" w:hAnsi="宋体" w:eastAsia="宋体" w:cs="宋体"/>
                <w:sz w:val="30"/>
                <w:szCs w:val="30"/>
                <w:vertAlign w:val="baseline"/>
                <w:lang w:val="en-US" w:eastAsia="zh-CN"/>
              </w:rPr>
            </w:pP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阐述实验室在发挥高校的科技创新引领作用与深化校企合作交流方面，做出的贡献。</w:t>
            </w:r>
            <w:r>
              <w:rPr>
                <w:rFonts w:hint="eastAsia" w:ascii="宋体" w:hAnsi="宋体" w:cs="宋体"/>
                <w:sz w:val="24"/>
                <w:szCs w:val="24"/>
                <w:vertAlign w:val="baseli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outlineLvl w:val="9"/>
        <w:rPr>
          <w:rFonts w:hint="eastAsia" w:ascii="宋体" w:hAnsi="宋体" w:eastAsia="宋体" w:cs="宋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二、开放交流与运行管理情况。</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开放实验项目设置情况</w:t>
      </w:r>
      <w:r>
        <w:rPr>
          <w:rFonts w:hint="eastAsia" w:ascii="宋体" w:hAnsi="宋体" w:cs="宋体"/>
          <w:sz w:val="24"/>
          <w:szCs w:val="24"/>
          <w:lang w:val="en-US" w:eastAsia="zh-CN"/>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705"/>
        <w:gridCol w:w="1400"/>
        <w:gridCol w:w="1255"/>
        <w:gridCol w:w="1295"/>
        <w:gridCol w:w="140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8522" w:type="dxa"/>
            <w:gridSpan w:val="7"/>
            <w:noWrap w:val="0"/>
            <w:vAlign w:val="top"/>
          </w:tcPr>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简述实验室在本年度内设置开放实验项目及开放运行的情况。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4" w:type="dxa"/>
            <w:noWrap w:val="0"/>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序号</w:t>
            </w:r>
          </w:p>
        </w:tc>
        <w:tc>
          <w:tcPr>
            <w:tcW w:w="1705" w:type="dxa"/>
            <w:noWrap w:val="0"/>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开放实验项目名称</w:t>
            </w:r>
          </w:p>
        </w:tc>
        <w:tc>
          <w:tcPr>
            <w:tcW w:w="1400" w:type="dxa"/>
            <w:noWrap w:val="0"/>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课时数</w:t>
            </w:r>
          </w:p>
        </w:tc>
        <w:tc>
          <w:tcPr>
            <w:tcW w:w="1255" w:type="dxa"/>
            <w:noWrap w:val="0"/>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开放使用经费</w:t>
            </w:r>
          </w:p>
        </w:tc>
        <w:tc>
          <w:tcPr>
            <w:tcW w:w="1295" w:type="dxa"/>
            <w:noWrap w:val="0"/>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指导老师</w:t>
            </w:r>
          </w:p>
        </w:tc>
        <w:tc>
          <w:tcPr>
            <w:tcW w:w="1405" w:type="dxa"/>
            <w:noWrap w:val="0"/>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参与学生人数</w:t>
            </w:r>
          </w:p>
        </w:tc>
        <w:tc>
          <w:tcPr>
            <w:tcW w:w="698" w:type="dxa"/>
            <w:noWrap w:val="0"/>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4" w:type="dxa"/>
            <w:noWrap w:val="0"/>
            <w:vAlign w:val="center"/>
          </w:tcPr>
          <w:p>
            <w:pPr>
              <w:numPr>
                <w:ilvl w:val="0"/>
                <w:numId w:val="0"/>
              </w:numPr>
              <w:jc w:val="center"/>
              <w:rPr>
                <w:rFonts w:hint="eastAsia"/>
                <w:sz w:val="24"/>
                <w:szCs w:val="24"/>
                <w:vertAlign w:val="baseline"/>
                <w:lang w:val="en-US" w:eastAsia="zh-CN"/>
              </w:rPr>
            </w:pPr>
          </w:p>
        </w:tc>
        <w:tc>
          <w:tcPr>
            <w:tcW w:w="1705" w:type="dxa"/>
            <w:noWrap w:val="0"/>
            <w:vAlign w:val="center"/>
          </w:tcPr>
          <w:p>
            <w:pPr>
              <w:numPr>
                <w:ilvl w:val="0"/>
                <w:numId w:val="0"/>
              </w:numPr>
              <w:jc w:val="center"/>
              <w:rPr>
                <w:rFonts w:hint="eastAsia"/>
                <w:sz w:val="24"/>
                <w:szCs w:val="24"/>
                <w:vertAlign w:val="baseline"/>
                <w:lang w:val="en-US" w:eastAsia="zh-CN"/>
              </w:rPr>
            </w:pPr>
          </w:p>
        </w:tc>
        <w:tc>
          <w:tcPr>
            <w:tcW w:w="1400" w:type="dxa"/>
            <w:noWrap w:val="0"/>
            <w:vAlign w:val="center"/>
          </w:tcPr>
          <w:p>
            <w:pPr>
              <w:numPr>
                <w:ilvl w:val="0"/>
                <w:numId w:val="0"/>
              </w:numPr>
              <w:jc w:val="center"/>
              <w:rPr>
                <w:rFonts w:hint="eastAsia"/>
                <w:sz w:val="24"/>
                <w:szCs w:val="24"/>
                <w:vertAlign w:val="baseline"/>
                <w:lang w:val="en-US" w:eastAsia="zh-CN"/>
              </w:rPr>
            </w:pPr>
          </w:p>
        </w:tc>
        <w:tc>
          <w:tcPr>
            <w:tcW w:w="1255" w:type="dxa"/>
            <w:noWrap w:val="0"/>
            <w:vAlign w:val="center"/>
          </w:tcPr>
          <w:p>
            <w:pPr>
              <w:numPr>
                <w:ilvl w:val="0"/>
                <w:numId w:val="0"/>
              </w:numPr>
              <w:jc w:val="center"/>
              <w:rPr>
                <w:rFonts w:hint="eastAsia"/>
                <w:sz w:val="24"/>
                <w:szCs w:val="24"/>
                <w:vertAlign w:val="baseline"/>
                <w:lang w:val="en-US" w:eastAsia="zh-CN"/>
              </w:rPr>
            </w:pPr>
          </w:p>
        </w:tc>
        <w:tc>
          <w:tcPr>
            <w:tcW w:w="1295" w:type="dxa"/>
            <w:noWrap w:val="0"/>
            <w:vAlign w:val="center"/>
          </w:tcPr>
          <w:p>
            <w:pPr>
              <w:numPr>
                <w:ilvl w:val="0"/>
                <w:numId w:val="0"/>
              </w:numPr>
              <w:jc w:val="center"/>
              <w:rPr>
                <w:rFonts w:hint="eastAsia"/>
                <w:sz w:val="24"/>
                <w:szCs w:val="24"/>
                <w:vertAlign w:val="baseline"/>
                <w:lang w:val="en-US" w:eastAsia="zh-CN"/>
              </w:rPr>
            </w:pPr>
          </w:p>
        </w:tc>
        <w:tc>
          <w:tcPr>
            <w:tcW w:w="1405" w:type="dxa"/>
            <w:noWrap w:val="0"/>
            <w:vAlign w:val="center"/>
          </w:tcPr>
          <w:p>
            <w:pPr>
              <w:numPr>
                <w:ilvl w:val="0"/>
                <w:numId w:val="0"/>
              </w:numPr>
              <w:jc w:val="center"/>
              <w:rPr>
                <w:rFonts w:hint="eastAsia"/>
                <w:sz w:val="24"/>
                <w:szCs w:val="24"/>
                <w:vertAlign w:val="baseline"/>
                <w:lang w:val="en-US" w:eastAsia="zh-CN"/>
              </w:rPr>
            </w:pPr>
          </w:p>
        </w:tc>
        <w:tc>
          <w:tcPr>
            <w:tcW w:w="698" w:type="dxa"/>
            <w:noWrap w:val="0"/>
            <w:vAlign w:val="center"/>
          </w:tcPr>
          <w:p>
            <w:pPr>
              <w:numPr>
                <w:ilvl w:val="0"/>
                <w:numId w:val="0"/>
              </w:numPr>
              <w:jc w:val="center"/>
              <w:rPr>
                <w:rFonts w:hint="eastAsia"/>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国内外学术交流与合作情况。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852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sz w:val="24"/>
                <w:szCs w:val="24"/>
                <w:vertAlign w:val="baseline"/>
                <w:lang w:val="en-US" w:eastAsia="zh-CN"/>
              </w:rPr>
            </w:pPr>
            <w:r>
              <w:rPr>
                <w:rFonts w:hint="eastAsia"/>
                <w:sz w:val="24"/>
                <w:szCs w:val="24"/>
                <w:vertAlign w:val="baseline"/>
                <w:lang w:val="en-US" w:eastAsia="zh-CN"/>
              </w:rPr>
              <w:t>请列出实验室参加国内外学术交流与合作的概况，包括承担的国际合作项目，参与国际学术会议等情况。</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jc w:val="left"/>
              <w:textAlignment w:val="auto"/>
              <w:rPr>
                <w:rFonts w:hint="eastAsia"/>
                <w:sz w:val="24"/>
                <w:szCs w:val="24"/>
                <w:vertAlign w:val="baseline"/>
                <w:lang w:val="en-US" w:eastAsia="zh-CN"/>
              </w:rPr>
            </w:pPr>
            <w:r>
              <w:rPr>
                <w:rFonts w:hint="eastAsia"/>
                <w:sz w:val="24"/>
                <w:szCs w:val="24"/>
                <w:vertAlign w:val="baseline"/>
                <w:lang w:val="en-US" w:eastAsia="zh-CN"/>
              </w:rPr>
              <w:t>国内合作</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sz w:val="24"/>
                <w:szCs w:val="24"/>
                <w:vertAlign w:val="baseli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jc w:val="left"/>
              <w:textAlignment w:val="auto"/>
              <w:rPr>
                <w:rFonts w:hint="default"/>
                <w:sz w:val="24"/>
                <w:szCs w:val="24"/>
                <w:vertAlign w:val="baseline"/>
                <w:lang w:val="en-US" w:eastAsia="zh-CN"/>
              </w:rPr>
            </w:pPr>
            <w:r>
              <w:rPr>
                <w:rFonts w:hint="eastAsia"/>
                <w:sz w:val="24"/>
                <w:szCs w:val="24"/>
                <w:vertAlign w:val="baseline"/>
                <w:lang w:val="en-US" w:eastAsia="zh-CN"/>
              </w:rPr>
              <w:t>国际合作</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sz w:val="24"/>
                <w:szCs w:val="24"/>
                <w:vertAlign w:val="baseli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jc w:val="left"/>
              <w:textAlignment w:val="auto"/>
              <w:rPr>
                <w:rFonts w:hint="default"/>
                <w:sz w:val="24"/>
                <w:szCs w:val="24"/>
                <w:vertAlign w:val="baseline"/>
                <w:lang w:val="en-US" w:eastAsia="zh-CN"/>
              </w:rPr>
            </w:pPr>
            <w:r>
              <w:rPr>
                <w:rFonts w:hint="eastAsia"/>
                <w:sz w:val="24"/>
                <w:szCs w:val="24"/>
                <w:vertAlign w:val="baseline"/>
                <w:lang w:val="en-US" w:eastAsia="zh-CN"/>
              </w:rPr>
              <w:t>国际交流</w:t>
            </w:r>
          </w:p>
          <w:p>
            <w:pPr>
              <w:widowControl w:val="0"/>
              <w:numPr>
                <w:ilvl w:val="0"/>
                <w:numId w:val="0"/>
              </w:numPr>
              <w:jc w:val="left"/>
              <w:rPr>
                <w:rFonts w:hint="eastAsia"/>
                <w:sz w:val="24"/>
                <w:szCs w:val="24"/>
                <w:vertAlign w:val="baseline"/>
                <w:lang w:val="en-US" w:eastAsia="zh-CN"/>
              </w:rPr>
            </w:pPr>
          </w:p>
          <w:p>
            <w:pPr>
              <w:widowControl w:val="0"/>
              <w:numPr>
                <w:ilvl w:val="0"/>
                <w:numId w:val="0"/>
              </w:numPr>
              <w:jc w:val="left"/>
              <w:rPr>
                <w:rFonts w:hint="eastAsia"/>
                <w:sz w:val="24"/>
                <w:szCs w:val="24"/>
                <w:vertAlign w:val="baseline"/>
                <w:lang w:val="en-US" w:eastAsia="zh-CN"/>
              </w:rPr>
            </w:pPr>
          </w:p>
          <w:p>
            <w:pPr>
              <w:widowControl w:val="0"/>
              <w:numPr>
                <w:ilvl w:val="0"/>
                <w:numId w:val="0"/>
              </w:numPr>
              <w:jc w:val="left"/>
              <w:rPr>
                <w:rFonts w:hint="default"/>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运行管理情况。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trPr>
        <w:tc>
          <w:tcPr>
            <w:tcW w:w="852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sz w:val="24"/>
                <w:szCs w:val="24"/>
                <w:vertAlign w:val="baseline"/>
                <w:lang w:val="en-US" w:eastAsia="zh-CN"/>
              </w:rPr>
            </w:pPr>
            <w:r>
              <w:rPr>
                <w:rFonts w:hint="eastAsia"/>
                <w:sz w:val="24"/>
                <w:szCs w:val="24"/>
                <w:vertAlign w:val="baseline"/>
                <w:lang w:val="en-US" w:eastAsia="zh-CN"/>
              </w:rPr>
              <w:t>简述实验室的建设和基本运行情况，包括在学科建设、人才引进、团队建设等方面做出的成绩，实践教学运行体系建设情况，大型仪器设备的使用、开放共享情况、研制新设备和升级改造旧设备等方面的情况。</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outlineLvl w:val="9"/>
        <w:rPr>
          <w:rFonts w:hint="eastAsia" w:ascii="宋体" w:hAnsi="宋体" w:eastAsia="宋体" w:cs="宋体"/>
          <w:sz w:val="30"/>
          <w:szCs w:val="30"/>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三、单位审核意见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7" w:hRule="atLeast"/>
        </w:trPr>
        <w:tc>
          <w:tcPr>
            <w:tcW w:w="8522" w:type="dxa"/>
            <w:noWrap w:val="0"/>
            <w:vAlign w:val="top"/>
          </w:tcPr>
          <w:p>
            <w:pPr>
              <w:numPr>
                <w:ilvl w:val="0"/>
                <w:numId w:val="0"/>
              </w:numPr>
              <w:jc w:val="left"/>
              <w:rPr>
                <w:rFonts w:hint="eastAsia"/>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填报数据真实可靠。</w:t>
            </w:r>
          </w:p>
          <w:p>
            <w:pPr>
              <w:numPr>
                <w:ilvl w:val="0"/>
                <w:numId w:val="0"/>
              </w:numPr>
              <w:jc w:val="left"/>
              <w:rPr>
                <w:rFonts w:hint="eastAsia"/>
                <w:sz w:val="24"/>
                <w:szCs w:val="24"/>
                <w:vertAlign w:val="baseline"/>
                <w:lang w:val="en-US" w:eastAsia="zh-CN"/>
              </w:rPr>
            </w:pPr>
          </w:p>
          <w:p>
            <w:pPr>
              <w:numPr>
                <w:ilvl w:val="0"/>
                <w:numId w:val="0"/>
              </w:numPr>
              <w:jc w:val="left"/>
              <w:rPr>
                <w:rFonts w:hint="eastAsia"/>
                <w:sz w:val="24"/>
                <w:szCs w:val="24"/>
                <w:vertAlign w:val="baseline"/>
                <w:lang w:val="en-US" w:eastAsia="zh-CN"/>
              </w:rPr>
            </w:pPr>
          </w:p>
          <w:p>
            <w:pPr>
              <w:numPr>
                <w:ilvl w:val="0"/>
                <w:numId w:val="0"/>
              </w:numPr>
              <w:ind w:firstLine="5520" w:firstLineChars="2300"/>
              <w:jc w:val="both"/>
              <w:rPr>
                <w:rFonts w:hint="eastAsia"/>
                <w:sz w:val="24"/>
                <w:szCs w:val="24"/>
                <w:vertAlign w:val="baseline"/>
                <w:lang w:val="en-US" w:eastAsia="zh-CN"/>
              </w:rPr>
            </w:pPr>
          </w:p>
          <w:p>
            <w:pPr>
              <w:numPr>
                <w:ilvl w:val="0"/>
                <w:numId w:val="0"/>
              </w:numPr>
              <w:ind w:firstLine="5520" w:firstLineChars="2300"/>
              <w:jc w:val="both"/>
              <w:rPr>
                <w:rFonts w:hint="eastAsia"/>
                <w:sz w:val="24"/>
                <w:szCs w:val="24"/>
                <w:vertAlign w:val="baseline"/>
                <w:lang w:val="en-US" w:eastAsia="zh-CN"/>
              </w:rPr>
            </w:pPr>
            <w:r>
              <w:rPr>
                <w:rFonts w:hint="eastAsia"/>
                <w:sz w:val="24"/>
                <w:szCs w:val="24"/>
                <w:vertAlign w:val="baseline"/>
                <w:lang w:val="en-US" w:eastAsia="zh-CN"/>
              </w:rPr>
              <w:t>单位（盖章）</w:t>
            </w:r>
          </w:p>
          <w:p>
            <w:pPr>
              <w:numPr>
                <w:ilvl w:val="0"/>
                <w:numId w:val="0"/>
              </w:numPr>
              <w:ind w:firstLine="5520" w:firstLineChars="2300"/>
              <w:jc w:val="both"/>
              <w:rPr>
                <w:rFonts w:hint="eastAsia"/>
                <w:sz w:val="24"/>
                <w:szCs w:val="24"/>
                <w:vertAlign w:val="baseline"/>
                <w:lang w:val="en-US" w:eastAsia="zh-CN"/>
              </w:rPr>
            </w:pPr>
          </w:p>
          <w:p>
            <w:pPr>
              <w:numPr>
                <w:ilvl w:val="0"/>
                <w:numId w:val="0"/>
              </w:numPr>
              <w:ind w:firstLine="5520" w:firstLineChars="2300"/>
              <w:jc w:val="both"/>
              <w:rPr>
                <w:rFonts w:hint="eastAsia"/>
                <w:sz w:val="24"/>
                <w:szCs w:val="24"/>
                <w:vertAlign w:val="baseline"/>
                <w:lang w:val="en-US" w:eastAsia="zh-CN"/>
              </w:rPr>
            </w:pPr>
            <w:r>
              <w:rPr>
                <w:rFonts w:hint="eastAsia"/>
                <w:sz w:val="24"/>
                <w:szCs w:val="24"/>
                <w:vertAlign w:val="baseline"/>
                <w:lang w:val="en-US" w:eastAsia="zh-CN"/>
              </w:rPr>
              <w:t>审核人：</w:t>
            </w:r>
          </w:p>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 xml:space="preserve">                             </w:t>
            </w:r>
          </w:p>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 xml:space="preserve">                               日期：</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FDF73"/>
    <w:multiLevelType w:val="singleLevel"/>
    <w:tmpl w:val="13BFDF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44D6F"/>
    <w:rsid w:val="04B27D4E"/>
    <w:rsid w:val="42144D6F"/>
    <w:rsid w:val="47982E94"/>
    <w:rsid w:val="5EF01F0E"/>
    <w:rsid w:val="752F6387"/>
    <w:rsid w:val="785308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2019-12-06T01:32:00Z</dcterms:created>
  <dc:creator>zhgui</dc:creator>
  <cp:lastModifiedBy>Administrator</cp:lastModifiedBy>
  <dcterms:modified xsi:type="dcterms:W3CDTF">2021-06-01T02:18:37Z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6B8E74ACE2004F18AD84552A4C787780</vt:lpwstr>
  </property>
</Properties>
</file>